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C" w:rsidRPr="002B77E4" w:rsidRDefault="0025115C" w:rsidP="0025115C">
      <w:pPr>
        <w:widowControl w:val="0"/>
        <w:shd w:val="clear" w:color="auto" w:fill="FFFFFF"/>
        <w:jc w:val="center"/>
        <w:rPr>
          <w:rFonts w:ascii="SchoolBookCTT" w:hAnsi="SchoolBookCTT"/>
          <w:b/>
          <w:caps/>
          <w:color w:val="000000"/>
          <w:sz w:val="32"/>
          <w:szCs w:val="32"/>
        </w:rPr>
      </w:pPr>
      <w:r w:rsidRPr="002B77E4">
        <w:rPr>
          <w:rFonts w:ascii="SchoolBookCTT" w:hAnsi="SchoolBookCTT"/>
          <w:b/>
          <w:bCs/>
          <w:color w:val="000000"/>
          <w:sz w:val="32"/>
          <w:szCs w:val="32"/>
        </w:rPr>
        <w:t xml:space="preserve">ПЕРЕЛІК ПИТАНЬ </w:t>
      </w:r>
      <w:r w:rsidRPr="002B77E4">
        <w:rPr>
          <w:rFonts w:ascii="SchoolBookCTT" w:hAnsi="SchoolBookCTT"/>
          <w:b/>
          <w:caps/>
          <w:color w:val="000000"/>
          <w:sz w:val="32"/>
          <w:szCs w:val="32"/>
        </w:rPr>
        <w:t>до семестрового контролю</w:t>
      </w:r>
    </w:p>
    <w:p w:rsidR="0025115C" w:rsidRPr="002B77E4" w:rsidRDefault="0025115C" w:rsidP="0025115C">
      <w:pPr>
        <w:widowControl w:val="0"/>
        <w:shd w:val="clear" w:color="auto" w:fill="FFFFFF"/>
        <w:ind w:firstLine="709"/>
        <w:jc w:val="both"/>
        <w:rPr>
          <w:rFonts w:ascii="SchoolBookCTT" w:hAnsi="SchoolBookCTT"/>
        </w:rPr>
      </w:pP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З</w:t>
      </w:r>
      <w:r w:rsidRPr="002B77E4">
        <w:rPr>
          <w:rFonts w:ascii="SchoolBookCTT" w:hAnsi="SchoolBookCTT"/>
          <w:color w:val="000000"/>
        </w:rPr>
        <w:t>агальн</w:t>
      </w:r>
      <w:r>
        <w:rPr>
          <w:rFonts w:ascii="SchoolBookCTT" w:hAnsi="SchoolBookCTT"/>
          <w:color w:val="000000"/>
        </w:rPr>
        <w:t xml:space="preserve">а </w:t>
      </w:r>
      <w:r w:rsidRPr="002B77E4">
        <w:rPr>
          <w:rFonts w:ascii="SchoolBookCTT" w:hAnsi="SchoolBookCTT"/>
          <w:color w:val="000000"/>
        </w:rPr>
        <w:t>та медичн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 xml:space="preserve"> психологі</w:t>
      </w:r>
      <w:r>
        <w:rPr>
          <w:rFonts w:ascii="SchoolBookCTT" w:hAnsi="SchoolBookCTT"/>
          <w:color w:val="000000"/>
        </w:rPr>
        <w:t>я, її розділи</w:t>
      </w:r>
      <w:r w:rsidRPr="002B77E4">
        <w:rPr>
          <w:rFonts w:ascii="SchoolBookCTT" w:hAnsi="SchoolBookCTT"/>
          <w:color w:val="000000"/>
        </w:rPr>
        <w:t>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Методи психологічного дослідження.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Завдання психології.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сихічн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 xml:space="preserve"> діяльність та значення блоків мозку в психічній діяльності людини.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С</w:t>
      </w:r>
      <w:r w:rsidRPr="002B77E4">
        <w:rPr>
          <w:rFonts w:ascii="SchoolBookCTT" w:hAnsi="SchoolBookCTT"/>
          <w:color w:val="000000"/>
        </w:rPr>
        <w:t>відомість, її види.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свідомості й тактика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О</w:t>
      </w:r>
      <w:r w:rsidRPr="002B77E4">
        <w:rPr>
          <w:rFonts w:ascii="SchoolBookCTT" w:hAnsi="SchoolBookCTT"/>
          <w:color w:val="000000"/>
        </w:rPr>
        <w:t>собист</w:t>
      </w:r>
      <w:r>
        <w:rPr>
          <w:rFonts w:ascii="SchoolBookCTT" w:hAnsi="SchoolBookCTT"/>
          <w:color w:val="000000"/>
        </w:rPr>
        <w:t>ість</w:t>
      </w:r>
      <w:r w:rsidRPr="002B77E4">
        <w:rPr>
          <w:rFonts w:ascii="SchoolBookCTT" w:hAnsi="SchoolBookCTT"/>
          <w:color w:val="000000"/>
        </w:rPr>
        <w:t>, її структура.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Темперамент, його типи.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Характер, риси характеру.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Напрями особистості, складові частини.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Типологічні зміни характеру.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proofErr w:type="spellStart"/>
      <w:r w:rsidRPr="002B77E4">
        <w:rPr>
          <w:rFonts w:ascii="SchoolBookCTT" w:hAnsi="SchoolBookCTT"/>
          <w:color w:val="000000"/>
        </w:rPr>
        <w:t>Психограма</w:t>
      </w:r>
      <w:proofErr w:type="spellEnd"/>
      <w:r w:rsidRPr="002B77E4">
        <w:rPr>
          <w:rFonts w:ascii="SchoolBookCTT" w:hAnsi="SchoolBookCTT"/>
          <w:color w:val="000000"/>
        </w:rPr>
        <w:t xml:space="preserve">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Важливі професійні якості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М</w:t>
      </w:r>
      <w:r w:rsidRPr="002B77E4">
        <w:rPr>
          <w:rFonts w:ascii="SchoolBookCTT" w:hAnsi="SchoolBookCTT"/>
          <w:color w:val="000000"/>
        </w:rPr>
        <w:t>едичний колектив і принципи дружніх відносин.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Причини конфліктних ситуацій у медичному колективі та засоби їх усунення.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Норми взаємовідносин медичних працівників між собою.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В</w:t>
      </w:r>
      <w:r w:rsidRPr="002B77E4">
        <w:rPr>
          <w:rFonts w:ascii="SchoolBookCTT" w:hAnsi="SchoolBookCTT"/>
          <w:color w:val="000000"/>
        </w:rPr>
        <w:t>ідчуття, його види і розлади. Тактика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У</w:t>
      </w:r>
      <w:r w:rsidRPr="002B77E4">
        <w:rPr>
          <w:rFonts w:ascii="SchoolBookCTT" w:hAnsi="SchoolBookCTT"/>
          <w:color w:val="000000"/>
        </w:rPr>
        <w:t>ваг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>. Її фізіологічна основа, види.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С</w:t>
      </w:r>
      <w:r w:rsidRPr="002B77E4">
        <w:rPr>
          <w:rFonts w:ascii="SchoolBookCTT" w:hAnsi="SchoolBookCTT"/>
          <w:color w:val="000000"/>
        </w:rPr>
        <w:t>приймання та його розлади.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уваги, типи, тактика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ам’ять. Її види і типи.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пам’яті, поведінка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М</w:t>
      </w:r>
      <w:r w:rsidRPr="002B77E4">
        <w:rPr>
          <w:rFonts w:ascii="SchoolBookCTT" w:hAnsi="SchoolBookCTT"/>
          <w:color w:val="000000"/>
        </w:rPr>
        <w:t>ислення, його функції та розлад.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І</w:t>
      </w:r>
      <w:r w:rsidRPr="002B77E4">
        <w:rPr>
          <w:rFonts w:ascii="SchoolBookCTT" w:hAnsi="SchoolBookCTT"/>
          <w:color w:val="000000"/>
        </w:rPr>
        <w:t>нтелект, його розлади.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М</w:t>
      </w:r>
      <w:r w:rsidRPr="002B77E4">
        <w:rPr>
          <w:rFonts w:ascii="SchoolBookCTT" w:hAnsi="SchoolBookCTT"/>
          <w:color w:val="000000"/>
        </w:rPr>
        <w:t>ов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>. Її види.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мови й тактика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Е</w:t>
      </w:r>
      <w:r w:rsidRPr="002B77E4">
        <w:rPr>
          <w:rFonts w:ascii="SchoolBookCTT" w:hAnsi="SchoolBookCTT"/>
          <w:color w:val="000000"/>
        </w:rPr>
        <w:t>моції. Їхня фізіологічна основа.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Класифікація емоцій і почуттів.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Стрес та фази стресового стану.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Проявлення емоцій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емоційного стану, тактика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В</w:t>
      </w:r>
      <w:r w:rsidRPr="002B77E4">
        <w:rPr>
          <w:rFonts w:ascii="SchoolBookCTT" w:hAnsi="SchoolBookCTT"/>
          <w:color w:val="000000"/>
        </w:rPr>
        <w:t>ол</w:t>
      </w: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 xml:space="preserve"> і свобод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 xml:space="preserve"> волі.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Етапи вольового процесу.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Розлади волі й тактика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С</w:t>
      </w:r>
      <w:r w:rsidRPr="002B77E4">
        <w:rPr>
          <w:rFonts w:ascii="SchoolBookCTT" w:hAnsi="SchoolBookCTT"/>
          <w:color w:val="000000"/>
        </w:rPr>
        <w:t>пілкування, його значення в роботі медичного працівника, види.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Невербальне спілкування.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Вербальне спілкування, його рівні та їхня характеристика.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Компоненти, що сприяють комунікації при спілкуванні.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Основні принципи спілкування.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Клінічна класифікація типів хворих.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Типи хворих залежно від поведінкової реакції та їх прояви.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Психічні особливості пацієнтів працездатного віку, їх ставлення до хвороби. Тактика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Психічні особливості хворих людей похилого й старечого віку та поведінка при цьому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Психічні особливості хворих дітей і підлітків та поведінка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proofErr w:type="spellStart"/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сихогені</w:t>
      </w:r>
      <w:r>
        <w:rPr>
          <w:rFonts w:ascii="SchoolBookCTT" w:hAnsi="SchoolBookCTT"/>
          <w:color w:val="000000"/>
        </w:rPr>
        <w:t>я</w:t>
      </w:r>
      <w:proofErr w:type="spellEnd"/>
      <w:r w:rsidRPr="002B77E4">
        <w:rPr>
          <w:rFonts w:ascii="SchoolBookCTT" w:hAnsi="SchoolBookCTT"/>
          <w:color w:val="000000"/>
        </w:rPr>
        <w:t xml:space="preserve"> та </w:t>
      </w:r>
      <w:proofErr w:type="spellStart"/>
      <w:r w:rsidRPr="002B77E4">
        <w:rPr>
          <w:rFonts w:ascii="SchoolBookCTT" w:hAnsi="SchoolBookCTT"/>
          <w:color w:val="000000"/>
        </w:rPr>
        <w:t>соматогені</w:t>
      </w:r>
      <w:r>
        <w:rPr>
          <w:rFonts w:ascii="SchoolBookCTT" w:hAnsi="SchoolBookCTT"/>
          <w:color w:val="000000"/>
        </w:rPr>
        <w:t>я</w:t>
      </w:r>
      <w:proofErr w:type="spellEnd"/>
      <w:r w:rsidRPr="002B77E4">
        <w:rPr>
          <w:rFonts w:ascii="SchoolBookCTT" w:hAnsi="SchoolBookCTT"/>
          <w:color w:val="000000"/>
        </w:rPr>
        <w:t>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proofErr w:type="spellStart"/>
      <w:r>
        <w:rPr>
          <w:rFonts w:ascii="SchoolBookCTT" w:hAnsi="SchoolBookCTT"/>
          <w:color w:val="000000"/>
        </w:rPr>
        <w:t>М</w:t>
      </w:r>
      <w:r w:rsidRPr="002B77E4">
        <w:rPr>
          <w:rFonts w:ascii="SchoolBookCTT" w:hAnsi="SchoolBookCTT"/>
          <w:color w:val="000000"/>
        </w:rPr>
        <w:t>ієлогені</w:t>
      </w:r>
      <w:r>
        <w:rPr>
          <w:rFonts w:ascii="SchoolBookCTT" w:hAnsi="SchoolBookCTT"/>
          <w:color w:val="000000"/>
        </w:rPr>
        <w:t>я</w:t>
      </w:r>
      <w:proofErr w:type="spellEnd"/>
      <w:r w:rsidRPr="002B77E4">
        <w:rPr>
          <w:rFonts w:ascii="SchoolBookCTT" w:hAnsi="SchoolBookCTT"/>
          <w:color w:val="000000"/>
        </w:rPr>
        <w:t xml:space="preserve"> та її класифікація.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>трогені</w:t>
      </w: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>. Класифікація, характеристика видів.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proofErr w:type="spellStart"/>
      <w:r w:rsidRPr="002B77E4">
        <w:rPr>
          <w:rFonts w:ascii="SchoolBookCTT" w:hAnsi="SchoolBookCTT"/>
          <w:color w:val="000000"/>
        </w:rPr>
        <w:t>Егогенії</w:t>
      </w:r>
      <w:proofErr w:type="spellEnd"/>
      <w:r w:rsidRPr="002B77E4">
        <w:rPr>
          <w:rFonts w:ascii="SchoolBookCTT" w:hAnsi="SchoolBookCTT"/>
          <w:color w:val="000000"/>
        </w:rPr>
        <w:t xml:space="preserve"> та </w:t>
      </w:r>
      <w:proofErr w:type="spellStart"/>
      <w:r w:rsidRPr="002B77E4">
        <w:rPr>
          <w:rFonts w:ascii="SchoolBookCTT" w:hAnsi="SchoolBookCTT"/>
          <w:color w:val="000000"/>
        </w:rPr>
        <w:t>егротогенії</w:t>
      </w:r>
      <w:proofErr w:type="spellEnd"/>
      <w:r w:rsidRPr="002B77E4">
        <w:rPr>
          <w:rFonts w:ascii="SchoolBookCTT" w:hAnsi="SchoolBookCTT"/>
          <w:color w:val="000000"/>
        </w:rPr>
        <w:t>. Тактика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В</w:t>
      </w:r>
      <w:r w:rsidRPr="002B77E4">
        <w:rPr>
          <w:rFonts w:ascii="SchoolBookCTT" w:hAnsi="SchoolBookCTT"/>
          <w:color w:val="000000"/>
        </w:rPr>
        <w:t>нутрішн</w:t>
      </w: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 xml:space="preserve"> картин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 xml:space="preserve"> хвороби, її рівні.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 xml:space="preserve">Сучасні психологічні проблеми біоетики, їх характеристика та значення в житті </w:t>
      </w:r>
      <w:r w:rsidRPr="002B77E4">
        <w:rPr>
          <w:rFonts w:ascii="SchoolBookCTT" w:hAnsi="SchoolBookCTT"/>
          <w:color w:val="000000"/>
        </w:rPr>
        <w:lastRenderedPageBreak/>
        <w:t>людини.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Моделі взаємовідносин медичних працівників і</w:t>
      </w:r>
      <w:r>
        <w:rPr>
          <w:rFonts w:ascii="SchoolBookCTT" w:hAnsi="SchoolBookCTT"/>
          <w:color w:val="000000"/>
        </w:rPr>
        <w:t xml:space="preserve"> пацієнтів</w:t>
      </w:r>
      <w:r w:rsidRPr="002B77E4">
        <w:rPr>
          <w:rFonts w:ascii="SchoolBookCTT" w:hAnsi="SchoolBookCTT"/>
          <w:color w:val="000000"/>
        </w:rPr>
        <w:t>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Особливості поведінки медичного працівника з пацієнтами в терапевтичних відділеннях.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Особливості поведінки медичного працівника з пацієнтами в хірургічних відділеннях.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Особливості поведінки медичного працівника з пацієнтами в акушерстві та гінекології.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Особливості роботи в психоневрологічному стаціонарі.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Особливості взаємовідносин медичного персоналу в умовах амбулаторного прийому.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 xml:space="preserve">Особливості взаємовідносин і тактика медичного працівника в </w:t>
      </w:r>
      <w:proofErr w:type="spellStart"/>
      <w:r w:rsidRPr="002B77E4">
        <w:rPr>
          <w:rFonts w:ascii="SchoolBookCTT" w:hAnsi="SchoolBookCTT"/>
          <w:color w:val="000000"/>
        </w:rPr>
        <w:t>дерматовенерології</w:t>
      </w:r>
      <w:proofErr w:type="spellEnd"/>
      <w:r w:rsidRPr="002B77E4">
        <w:rPr>
          <w:rFonts w:ascii="SchoolBookCTT" w:hAnsi="SchoolBookCTT"/>
          <w:color w:val="000000"/>
        </w:rPr>
        <w:t>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 xml:space="preserve">Особливості спілкування з </w:t>
      </w:r>
      <w:proofErr w:type="spellStart"/>
      <w:r w:rsidRPr="002B77E4">
        <w:rPr>
          <w:rFonts w:ascii="SchoolBookCTT" w:hAnsi="SchoolBookCTT"/>
          <w:color w:val="000000"/>
        </w:rPr>
        <w:t>алкогольно</w:t>
      </w:r>
      <w:proofErr w:type="spellEnd"/>
      <w:r w:rsidRPr="002B77E4">
        <w:rPr>
          <w:rFonts w:ascii="SchoolBookCTT" w:hAnsi="SchoolBookCTT"/>
          <w:color w:val="000000"/>
        </w:rPr>
        <w:t>- та наркозалежними пацієнтами.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Особливості психічного стану й тактика медичного персоналу з хворими на СНІД та ВІЛ-інфікованими.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Психічний стан людини і магнітні збурення.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Особливості спілкування з пацієнтами в паліативній медицині.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К</w:t>
      </w:r>
      <w:r w:rsidRPr="002B77E4">
        <w:rPr>
          <w:rFonts w:ascii="SchoolBookCTT" w:hAnsi="SchoolBookCTT"/>
          <w:color w:val="000000"/>
        </w:rPr>
        <w:t>ризи. Види, фази кризового стану.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Втручання в кризову ситуацію.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Принципи втручання в кризову ситуацію.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Стадії емоційної реакції.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Стадії психологічного стану помираючої людини.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Стадії трауру.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Психологічна підтримка родичів померлого.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Особливість спілкування з родичами пацієнтів.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сихопрофілактик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>, її мета.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сихогігієн</w:t>
      </w:r>
      <w:r>
        <w:rPr>
          <w:rFonts w:ascii="SchoolBookCTT" w:hAnsi="SchoolBookCTT"/>
          <w:color w:val="000000"/>
        </w:rPr>
        <w:t>а</w:t>
      </w:r>
      <w:r w:rsidRPr="002B77E4">
        <w:rPr>
          <w:rFonts w:ascii="SchoolBookCTT" w:hAnsi="SchoolBookCTT"/>
          <w:color w:val="000000"/>
        </w:rPr>
        <w:t>, її розділи.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Психогігієна вікова та побутова.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Психогігієна сімейних відносин.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Психогігієна праці й колективного життя.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сихотерапі</w:t>
      </w: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 xml:space="preserve">, </w:t>
      </w:r>
      <w:r>
        <w:rPr>
          <w:rFonts w:ascii="SchoolBookCTT" w:hAnsi="SchoolBookCTT"/>
          <w:color w:val="000000"/>
        </w:rPr>
        <w:t xml:space="preserve">її </w:t>
      </w:r>
      <w:r w:rsidRPr="002B77E4">
        <w:rPr>
          <w:rFonts w:ascii="SchoolBookCTT" w:hAnsi="SchoolBookCTT"/>
          <w:color w:val="000000"/>
        </w:rPr>
        <w:t>методи</w:t>
      </w:r>
      <w:r>
        <w:rPr>
          <w:rFonts w:ascii="SchoolBookCTT" w:hAnsi="SchoolBookCTT"/>
          <w:color w:val="000000"/>
        </w:rPr>
        <w:t xml:space="preserve"> та види</w:t>
      </w:r>
      <w:r w:rsidRPr="002B77E4">
        <w:rPr>
          <w:rFonts w:ascii="SchoolBookCTT" w:hAnsi="SchoolBookCTT"/>
          <w:color w:val="000000"/>
        </w:rPr>
        <w:t>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Психічна саморегуляція, її форми.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сихологічний захист, його механізми.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Аутогенне тренування, його етапи.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Психологічні аспекти в роботі молодшого медичного працівника. Значення слова.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>
        <w:rPr>
          <w:rFonts w:ascii="SchoolBookCTT" w:hAnsi="SchoolBookCTT"/>
          <w:color w:val="000000"/>
        </w:rPr>
        <w:t>П</w:t>
      </w:r>
      <w:r w:rsidRPr="002B77E4">
        <w:rPr>
          <w:rFonts w:ascii="SchoolBookCTT" w:hAnsi="SchoolBookCTT"/>
          <w:color w:val="000000"/>
        </w:rPr>
        <w:t>атопсихологі</w:t>
      </w:r>
      <w:r>
        <w:rPr>
          <w:rFonts w:ascii="SchoolBookCTT" w:hAnsi="SchoolBookCTT"/>
          <w:color w:val="000000"/>
        </w:rPr>
        <w:t>я</w:t>
      </w:r>
      <w:r w:rsidRPr="002B77E4">
        <w:rPr>
          <w:rFonts w:ascii="SchoolBookCTT" w:hAnsi="SchoolBookCTT"/>
          <w:color w:val="000000"/>
        </w:rPr>
        <w:t>, її значення в роботі медичного персоналу.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Принципи інтерв’ю із хворими пацієнтами.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 xml:space="preserve">Психологічні аспекти </w:t>
      </w:r>
      <w:proofErr w:type="spellStart"/>
      <w:r w:rsidRPr="002B77E4">
        <w:rPr>
          <w:rFonts w:ascii="SchoolBookCTT" w:hAnsi="SchoolBookCTT"/>
          <w:color w:val="000000"/>
        </w:rPr>
        <w:t>евтаназії</w:t>
      </w:r>
      <w:proofErr w:type="spellEnd"/>
      <w:r w:rsidRPr="002B77E4">
        <w:rPr>
          <w:rFonts w:ascii="SchoolBookCTT" w:hAnsi="SchoolBookCTT"/>
          <w:color w:val="000000"/>
        </w:rPr>
        <w:t xml:space="preserve"> та автопсії.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Особливість взаємовідносин медперсоналу з пацієнтами онкологічного профілю.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Внесок І.Т. Сєченова та І.П. Павлова в розвиток медичної психології.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 xml:space="preserve">Внесок </w:t>
      </w:r>
      <w:proofErr w:type="spellStart"/>
      <w:r w:rsidRPr="002B77E4">
        <w:rPr>
          <w:rFonts w:ascii="SchoolBookCTT" w:hAnsi="SchoolBookCTT"/>
          <w:color w:val="000000"/>
        </w:rPr>
        <w:t>Вунда</w:t>
      </w:r>
      <w:proofErr w:type="spellEnd"/>
      <w:r w:rsidRPr="002B77E4">
        <w:rPr>
          <w:rFonts w:ascii="SchoolBookCTT" w:hAnsi="SchoolBookCTT"/>
          <w:color w:val="000000"/>
        </w:rPr>
        <w:t xml:space="preserve">, </w:t>
      </w:r>
      <w:proofErr w:type="spellStart"/>
      <w:r w:rsidRPr="002B77E4">
        <w:rPr>
          <w:rFonts w:ascii="SchoolBookCTT" w:hAnsi="SchoolBookCTT"/>
          <w:color w:val="000000"/>
        </w:rPr>
        <w:t>Кречмера</w:t>
      </w:r>
      <w:proofErr w:type="spellEnd"/>
      <w:r w:rsidRPr="002B77E4">
        <w:rPr>
          <w:rFonts w:ascii="SchoolBookCTT" w:hAnsi="SchoolBookCTT"/>
          <w:color w:val="000000"/>
        </w:rPr>
        <w:t xml:space="preserve">, </w:t>
      </w:r>
      <w:proofErr w:type="spellStart"/>
      <w:r w:rsidRPr="002B77E4">
        <w:rPr>
          <w:rFonts w:ascii="SchoolBookCTT" w:hAnsi="SchoolBookCTT"/>
          <w:color w:val="000000"/>
        </w:rPr>
        <w:t>Бєхтєрєва</w:t>
      </w:r>
      <w:proofErr w:type="spellEnd"/>
      <w:r w:rsidRPr="002B77E4">
        <w:rPr>
          <w:rFonts w:ascii="SchoolBookCTT" w:hAnsi="SchoolBookCTT"/>
          <w:color w:val="000000"/>
        </w:rPr>
        <w:t xml:space="preserve"> в розвиток психологічної науки.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Психологічні й моральні якості в професійній діяльності медичного працівника.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3ональний простір пацієнта, його рівні.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Принципи ефективного вербального спілкування,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>
        <w:rPr>
          <w:rFonts w:ascii="SchoolBookCTT" w:hAnsi="SchoolBookCTT"/>
          <w:color w:val="000000"/>
        </w:rPr>
        <w:t>К</w:t>
      </w:r>
      <w:r w:rsidRPr="002B77E4">
        <w:rPr>
          <w:rFonts w:ascii="SchoolBookCTT" w:hAnsi="SchoolBookCTT"/>
          <w:color w:val="000000"/>
        </w:rPr>
        <w:t>онфлікт. Його функції. Класифікація конфліктів.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Типи поведінки в конфліктній ситуації. Запобігання конфліктам та подолання їх.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Психологічні особливості управління конфліктом.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  <w:color w:val="000000"/>
        </w:rPr>
      </w:pPr>
      <w:r w:rsidRPr="002B77E4">
        <w:rPr>
          <w:rFonts w:ascii="SchoolBookCTT" w:hAnsi="SchoolBookCTT"/>
          <w:color w:val="000000"/>
        </w:rPr>
        <w:t>Форми психічної саморегуляції.</w:t>
      </w:r>
    </w:p>
    <w:p w:rsidR="0025115C" w:rsidRPr="002B77E4" w:rsidRDefault="0025115C" w:rsidP="0025115C">
      <w:pPr>
        <w:widowControl w:val="0"/>
        <w:numPr>
          <w:ilvl w:val="0"/>
          <w:numId w:val="1"/>
        </w:numPr>
        <w:shd w:val="clear" w:color="auto" w:fill="FFFFFF"/>
        <w:ind w:hanging="426"/>
        <w:jc w:val="both"/>
        <w:rPr>
          <w:rFonts w:ascii="SchoolBookCTT" w:hAnsi="SchoolBookCTT"/>
        </w:rPr>
      </w:pPr>
      <w:r w:rsidRPr="002B77E4">
        <w:rPr>
          <w:rFonts w:ascii="SchoolBookCTT" w:hAnsi="SchoolBookCTT"/>
          <w:color w:val="000000"/>
        </w:rPr>
        <w:t>Значення аутогенного тренування.</w:t>
      </w:r>
    </w:p>
    <w:p w:rsidR="0025115C" w:rsidRDefault="0025115C" w:rsidP="0025115C">
      <w:pPr>
        <w:pStyle w:val="a3"/>
      </w:pPr>
    </w:p>
    <w:p w:rsidR="00E8599B" w:rsidRDefault="00E8599B">
      <w:bookmarkStart w:id="0" w:name="_GoBack"/>
      <w:bookmarkEnd w:id="0"/>
    </w:p>
    <w:sectPr w:rsidR="00E85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2A3"/>
    <w:multiLevelType w:val="hybridMultilevel"/>
    <w:tmpl w:val="5B565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6"/>
    <w:rsid w:val="0025115C"/>
    <w:rsid w:val="00D62AF6"/>
    <w:rsid w:val="00E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1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2817</Words>
  <Characters>1606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2016-10-04T10:30:00Z</dcterms:created>
  <dcterms:modified xsi:type="dcterms:W3CDTF">2016-10-04T10:30:00Z</dcterms:modified>
</cp:coreProperties>
</file>